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ED" w:rsidRPr="00DD42ED" w:rsidRDefault="00DD42ED" w:rsidP="00DD42ED">
      <w:pPr>
        <w:spacing w:after="136" w:line="240" w:lineRule="auto"/>
        <w:jc w:val="center"/>
        <w:outlineLvl w:val="0"/>
        <w:rPr>
          <w:rFonts w:ascii="Arial" w:eastAsia="Times New Roman" w:hAnsi="Arial" w:cs="Arial"/>
          <w:b/>
          <w:bCs/>
          <w:color w:val="6E0000"/>
          <w:kern w:val="36"/>
          <w:sz w:val="33"/>
          <w:szCs w:val="33"/>
          <w:lang w:eastAsia="ru-RU"/>
        </w:rPr>
      </w:pPr>
      <w:r w:rsidRPr="00DD42ED">
        <w:rPr>
          <w:rFonts w:ascii="Arial" w:eastAsia="Times New Roman" w:hAnsi="Arial" w:cs="Arial"/>
          <w:b/>
          <w:bCs/>
          <w:color w:val="6E0000"/>
          <w:kern w:val="36"/>
          <w:sz w:val="33"/>
          <w:szCs w:val="33"/>
          <w:lang w:eastAsia="ru-RU"/>
        </w:rPr>
        <w:t>Основные сведения о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Единый государственный экзамен (ЕГЭ)</w:t>
      </w:r>
      <w:r w:rsidRPr="00DD42ED">
        <w:rPr>
          <w:rFonts w:ascii="Arial" w:eastAsia="Times New Roman" w:hAnsi="Arial" w:cs="Arial"/>
          <w:color w:val="000000"/>
          <w:sz w:val="27"/>
          <w:szCs w:val="27"/>
          <w:lang w:eastAsia="ru-RU"/>
        </w:rPr>
        <w:t> — это форма государственной итоговой аттестации по образовательным программам среднего общего образования (ГИА).</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При проведении ЕГЭ используются контрольные измерительные материалы (</w:t>
      </w:r>
      <w:hyperlink r:id="rId5" w:tgtFrame="_blank" w:history="1">
        <w:r w:rsidRPr="00DD42ED">
          <w:rPr>
            <w:rFonts w:ascii="Arial" w:eastAsia="Times New Roman" w:hAnsi="Arial" w:cs="Arial"/>
            <w:color w:val="0000FF"/>
            <w:sz w:val="27"/>
            <w:u w:val="single"/>
            <w:lang w:eastAsia="ru-RU"/>
          </w:rPr>
          <w:t>КИМ</w:t>
        </w:r>
      </w:hyperlink>
      <w:r w:rsidRPr="00DD42ED">
        <w:rPr>
          <w:rFonts w:ascii="Arial" w:eastAsia="Times New Roman" w:hAnsi="Arial" w:cs="Arial"/>
          <w:color w:val="000000"/>
          <w:sz w:val="27"/>
          <w:szCs w:val="27"/>
          <w:lang w:eastAsia="ru-RU"/>
        </w:rPr>
        <w:t>), представляющие собой комплексы заданий стандартизированной формы, а также специальные </w:t>
      </w:r>
      <w:hyperlink r:id="rId6" w:tgtFrame="_blank" w:history="1">
        <w:r w:rsidRPr="00DD42ED">
          <w:rPr>
            <w:rFonts w:ascii="Arial" w:eastAsia="Times New Roman" w:hAnsi="Arial" w:cs="Arial"/>
            <w:color w:val="0000FF"/>
            <w:sz w:val="27"/>
            <w:u w:val="single"/>
            <w:lang w:eastAsia="ru-RU"/>
          </w:rPr>
          <w:t>бланки</w:t>
        </w:r>
      </w:hyperlink>
      <w:r w:rsidRPr="00DD42ED">
        <w:rPr>
          <w:rFonts w:ascii="Arial" w:eastAsia="Times New Roman" w:hAnsi="Arial" w:cs="Arial"/>
          <w:color w:val="000000"/>
          <w:sz w:val="27"/>
          <w:szCs w:val="27"/>
          <w:lang w:eastAsia="ru-RU"/>
        </w:rPr>
        <w:t> для оформления ответов на задания.</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ЕГЭ проводится письменно на русском языке (за исключением раздела «Говорения» в ЕГЭ по иностранным языкам).</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Для проведения ЕГЭ на территории Российской Федерации и за ее пределами предусматривается единое расписание экзаменов.</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На территории Российской Федерации ЕГЭ организуется и проводится </w:t>
      </w:r>
      <w:hyperlink r:id="rId7" w:tgtFrame="_blank" w:history="1">
        <w:r w:rsidRPr="00DD42ED">
          <w:rPr>
            <w:rFonts w:ascii="Arial" w:eastAsia="Times New Roman" w:hAnsi="Arial" w:cs="Arial"/>
            <w:color w:val="0000FF"/>
            <w:sz w:val="27"/>
            <w:u w:val="single"/>
            <w:lang w:eastAsia="ru-RU"/>
          </w:rPr>
          <w:t>Федеральной службой по надзору в сфере образования и науки (Рособрнадзором)</w:t>
        </w:r>
      </w:hyperlink>
      <w:r w:rsidRPr="00DD42ED">
        <w:rPr>
          <w:rFonts w:ascii="Arial" w:eastAsia="Times New Roman" w:hAnsi="Arial" w:cs="Arial"/>
          <w:color w:val="000000"/>
          <w:sz w:val="27"/>
          <w:szCs w:val="27"/>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proofErr w:type="gramStart"/>
      <w:r w:rsidRPr="00DD42ED">
        <w:rPr>
          <w:rFonts w:ascii="Arial" w:eastAsia="Times New Roman" w:hAnsi="Arial" w:cs="Arial"/>
          <w:color w:val="000000"/>
          <w:sz w:val="27"/>
          <w:szCs w:val="27"/>
          <w:lang w:eastAsia="ru-RU"/>
        </w:rP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УЧАСТНИКИ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proofErr w:type="gramStart"/>
      <w:r w:rsidRPr="00DD42ED">
        <w:rPr>
          <w:rFonts w:ascii="Arial" w:eastAsia="Times New Roman" w:hAnsi="Arial" w:cs="Arial"/>
          <w:color w:val="000000"/>
          <w:sz w:val="27"/>
          <w:szCs w:val="27"/>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Вправе добровольно сдавать ГИА в форме ЕГЭ: </w:t>
      </w:r>
    </w:p>
    <w:p w:rsidR="00DD42ED" w:rsidRPr="00DD42ED" w:rsidRDefault="00DD42ED" w:rsidP="00DD42ED">
      <w:pPr>
        <w:numPr>
          <w:ilvl w:val="0"/>
          <w:numId w:val="1"/>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DD42ED" w:rsidRPr="00DD42ED" w:rsidRDefault="00DD42ED" w:rsidP="00DD42ED">
      <w:pPr>
        <w:numPr>
          <w:ilvl w:val="0"/>
          <w:numId w:val="1"/>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DD42ED" w:rsidRPr="00DD42ED" w:rsidRDefault="00DD42ED" w:rsidP="00DD42ED">
      <w:pPr>
        <w:numPr>
          <w:ilvl w:val="0"/>
          <w:numId w:val="1"/>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lastRenderedPageBreak/>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DD42ED" w:rsidRPr="00DD42ED" w:rsidRDefault="00DD42ED" w:rsidP="00DD42ED">
      <w:pPr>
        <w:numPr>
          <w:ilvl w:val="0"/>
          <w:numId w:val="1"/>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обучающиеся по образовательным программам среднего общего образования в 2014 - 2016 годах в образовательных организациях, расположенных на территориях Республики Крым и города федерального значения Севастополя.</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Имеют право участвовать в ЕГЭ: </w:t>
      </w:r>
    </w:p>
    <w:p w:rsidR="00DD42ED" w:rsidRPr="00DD42ED" w:rsidRDefault="00DD42ED" w:rsidP="00DD42ED">
      <w:pPr>
        <w:spacing w:after="0"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DD42ED">
      <w:pPr>
        <w:numPr>
          <w:ilvl w:val="0"/>
          <w:numId w:val="2"/>
        </w:numPr>
        <w:spacing w:before="100" w:beforeAutospacing="1" w:after="100" w:afterAutospacing="1" w:line="240" w:lineRule="auto"/>
        <w:jc w:val="both"/>
        <w:rPr>
          <w:rFonts w:ascii="Arial" w:eastAsia="Times New Roman" w:hAnsi="Arial" w:cs="Arial"/>
          <w:color w:val="000000"/>
          <w:sz w:val="19"/>
          <w:szCs w:val="19"/>
          <w:lang w:eastAsia="ru-RU"/>
        </w:rPr>
      </w:pPr>
      <w:proofErr w:type="gramStart"/>
      <w:r w:rsidRPr="00DD42ED">
        <w:rPr>
          <w:rFonts w:ascii="Arial" w:eastAsia="Times New Roman" w:hAnsi="Arial" w:cs="Arial"/>
          <w:color w:val="000000"/>
          <w:sz w:val="27"/>
          <w:szCs w:val="27"/>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DD42ED" w:rsidRPr="00DD42ED" w:rsidRDefault="00DD42ED" w:rsidP="00DD42ED">
      <w:pPr>
        <w:numPr>
          <w:ilvl w:val="0"/>
          <w:numId w:val="2"/>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обучающиеся по образовательным программам среднего профессионального образования; </w:t>
      </w:r>
    </w:p>
    <w:p w:rsidR="00DD42ED" w:rsidRPr="00DD42ED" w:rsidRDefault="00DD42ED" w:rsidP="00DD42ED">
      <w:pPr>
        <w:numPr>
          <w:ilvl w:val="0"/>
          <w:numId w:val="2"/>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DD42ED" w:rsidRPr="00DD42ED" w:rsidRDefault="00DD42ED" w:rsidP="00DD42ED">
      <w:pPr>
        <w:spacing w:after="0" w:line="240" w:lineRule="auto"/>
        <w:jc w:val="both"/>
        <w:rPr>
          <w:rFonts w:ascii="Arial" w:eastAsia="Times New Roman" w:hAnsi="Arial" w:cs="Arial"/>
          <w:color w:val="000000"/>
          <w:sz w:val="19"/>
          <w:szCs w:val="19"/>
          <w:lang w:eastAsia="ru-RU"/>
        </w:rPr>
      </w:pPr>
      <w:proofErr w:type="gramStart"/>
      <w:r w:rsidRPr="00DD42ED">
        <w:rPr>
          <w:rFonts w:ascii="Arial" w:eastAsia="Times New Roman" w:hAnsi="Arial" w:cs="Arial"/>
          <w:color w:val="000000"/>
          <w:sz w:val="27"/>
          <w:szCs w:val="27"/>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DD42ED">
        <w:rPr>
          <w:rFonts w:ascii="Arial" w:eastAsia="Times New Roman" w:hAnsi="Arial" w:cs="Arial"/>
          <w:color w:val="000000"/>
          <w:sz w:val="27"/>
          <w:szCs w:val="27"/>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ПРЕДМЕТЫ ЕГЭ</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Русский язык</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Математика профильная</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Физика</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Химия</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История</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Обществознание</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lastRenderedPageBreak/>
        <w:t>Информатика и информационно-коммуникационные технологии (ИКТ) </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Биология</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География</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Иностранные языки (английский, немецкий, французский, испанский, китайский языки) </w:t>
      </w:r>
    </w:p>
    <w:p w:rsidR="00DD42ED" w:rsidRPr="00DD42ED" w:rsidRDefault="00DD42ED" w:rsidP="00DD42ED">
      <w:pPr>
        <w:numPr>
          <w:ilvl w:val="0"/>
          <w:numId w:val="3"/>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Литература </w:t>
      </w:r>
    </w:p>
    <w:p w:rsidR="00DD42ED" w:rsidRPr="00DD42ED" w:rsidRDefault="00DD42ED" w:rsidP="00DD42ED">
      <w:pPr>
        <w:spacing w:after="0" w:line="240" w:lineRule="auto"/>
        <w:jc w:val="both"/>
        <w:rPr>
          <w:rFonts w:ascii="Arial" w:eastAsia="Times New Roman" w:hAnsi="Arial" w:cs="Arial"/>
          <w:color w:val="000000"/>
          <w:sz w:val="19"/>
          <w:szCs w:val="19"/>
          <w:lang w:eastAsia="ru-RU"/>
        </w:rPr>
      </w:pP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СРОКИ ПРОВЕДЕНИЯ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ЗАДАНИЯ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hyperlink r:id="rId8" w:tgtFrame="_blank" w:history="1">
        <w:r w:rsidRPr="00DD42ED">
          <w:rPr>
            <w:rFonts w:ascii="Arial" w:eastAsia="Times New Roman" w:hAnsi="Arial" w:cs="Arial"/>
            <w:color w:val="0000FF"/>
            <w:sz w:val="27"/>
            <w:u w:val="single"/>
            <w:lang w:eastAsia="ru-RU"/>
          </w:rPr>
          <w:t>КИМ</w:t>
        </w:r>
      </w:hyperlink>
      <w:r w:rsidRPr="00DD42ED">
        <w:rPr>
          <w:rFonts w:ascii="Arial" w:eastAsia="Times New Roman" w:hAnsi="Arial" w:cs="Arial"/>
          <w:color w:val="000000"/>
          <w:sz w:val="27"/>
          <w:szCs w:val="27"/>
          <w:lang w:eastAsia="ru-RU"/>
        </w:rPr>
        <w:t> разрабатываются </w:t>
      </w:r>
      <w:hyperlink r:id="rId9" w:tgtFrame="_blank" w:history="1">
        <w:r w:rsidRPr="00DD42ED">
          <w:rPr>
            <w:rFonts w:ascii="Arial" w:eastAsia="Times New Roman" w:hAnsi="Arial" w:cs="Arial"/>
            <w:color w:val="0000FF"/>
            <w:sz w:val="27"/>
            <w:u w:val="single"/>
            <w:lang w:eastAsia="ru-RU"/>
          </w:rPr>
          <w:t>Федеральным институтом педагогических измерений (ФИПИ)</w:t>
        </w:r>
      </w:hyperlink>
      <w:r w:rsidRPr="00DD42ED">
        <w:rPr>
          <w:rFonts w:ascii="Arial" w:eastAsia="Times New Roman" w:hAnsi="Arial" w:cs="Arial"/>
          <w:color w:val="000000"/>
          <w:sz w:val="27"/>
          <w:szCs w:val="27"/>
          <w:lang w:eastAsia="ru-RU"/>
        </w:rPr>
        <w:t>.</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С документами, регламентирующими структуру и содержание </w:t>
      </w:r>
      <w:hyperlink r:id="rId10" w:tgtFrame="_blank" w:history="1">
        <w:r w:rsidRPr="00DD42ED">
          <w:rPr>
            <w:rFonts w:ascii="Arial" w:eastAsia="Times New Roman" w:hAnsi="Arial" w:cs="Arial"/>
            <w:color w:val="0000FF"/>
            <w:sz w:val="27"/>
            <w:u w:val="single"/>
            <w:lang w:eastAsia="ru-RU"/>
          </w:rPr>
          <w:t>КИМ</w:t>
        </w:r>
      </w:hyperlink>
      <w:r w:rsidRPr="00DD42ED">
        <w:rPr>
          <w:rFonts w:ascii="Arial" w:eastAsia="Times New Roman" w:hAnsi="Arial" w:cs="Arial"/>
          <w:color w:val="000000"/>
          <w:sz w:val="27"/>
          <w:szCs w:val="27"/>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1" w:tgtFrame="_blank" w:history="1">
        <w:r w:rsidRPr="00DD42ED">
          <w:rPr>
            <w:rFonts w:ascii="Arial" w:eastAsia="Times New Roman" w:hAnsi="Arial" w:cs="Arial"/>
            <w:color w:val="0000FF"/>
            <w:sz w:val="27"/>
            <w:u w:val="single"/>
            <w:lang w:eastAsia="ru-RU"/>
          </w:rPr>
          <w:t>Демонстрационные варианты ЕГЭ</w:t>
        </w:r>
      </w:hyperlink>
      <w:r w:rsidRPr="00DD42ED">
        <w:rPr>
          <w:rFonts w:ascii="Arial" w:eastAsia="Times New Roman" w:hAnsi="Arial" w:cs="Arial"/>
          <w:color w:val="000000"/>
          <w:sz w:val="27"/>
          <w:szCs w:val="27"/>
          <w:lang w:eastAsia="ru-RU"/>
        </w:rPr>
        <w:t>».</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hyperlink r:id="rId12" w:tgtFrame="_blank" w:history="1">
        <w:r w:rsidRPr="00DD42ED">
          <w:rPr>
            <w:rFonts w:ascii="Arial" w:eastAsia="Times New Roman" w:hAnsi="Arial" w:cs="Arial"/>
            <w:color w:val="0000FF"/>
            <w:sz w:val="27"/>
            <w:u w:val="single"/>
            <w:lang w:eastAsia="ru-RU"/>
          </w:rPr>
          <w:t>КИМ</w:t>
        </w:r>
      </w:hyperlink>
      <w:r w:rsidRPr="00DD42ED">
        <w:rPr>
          <w:rFonts w:ascii="Arial" w:eastAsia="Times New Roman" w:hAnsi="Arial" w:cs="Arial"/>
          <w:color w:val="000000"/>
          <w:sz w:val="27"/>
          <w:szCs w:val="27"/>
          <w:lang w:eastAsia="ru-RU"/>
        </w:rPr>
        <w:t> включают в себя задания с кратким и развернутым ответами.</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xml:space="preserve">При проведении ЕГЭ по иностранным языкам в состав экзамена включен раздел «Говорение», устные </w:t>
      </w:r>
      <w:proofErr w:type="gramStart"/>
      <w:r w:rsidRPr="00DD42ED">
        <w:rPr>
          <w:rFonts w:ascii="Arial" w:eastAsia="Times New Roman" w:hAnsi="Arial" w:cs="Arial"/>
          <w:color w:val="000000"/>
          <w:sz w:val="27"/>
          <w:szCs w:val="27"/>
          <w:lang w:eastAsia="ru-RU"/>
        </w:rPr>
        <w:t>ответы</w:t>
      </w:r>
      <w:proofErr w:type="gramEnd"/>
      <w:r w:rsidRPr="00DD42ED">
        <w:rPr>
          <w:rFonts w:ascii="Arial" w:eastAsia="Times New Roman" w:hAnsi="Arial" w:cs="Arial"/>
          <w:color w:val="000000"/>
          <w:sz w:val="27"/>
          <w:szCs w:val="27"/>
          <w:lang w:eastAsia="ru-RU"/>
        </w:rPr>
        <w:t xml:space="preserve"> на задания которого записываются на </w:t>
      </w:r>
      <w:proofErr w:type="spellStart"/>
      <w:r w:rsidRPr="00DD42ED">
        <w:rPr>
          <w:rFonts w:ascii="Arial" w:eastAsia="Times New Roman" w:hAnsi="Arial" w:cs="Arial"/>
          <w:color w:val="000000"/>
          <w:sz w:val="27"/>
          <w:szCs w:val="27"/>
          <w:lang w:eastAsia="ru-RU"/>
        </w:rPr>
        <w:t>аудионосители</w:t>
      </w:r>
      <w:proofErr w:type="spellEnd"/>
      <w:r w:rsidRPr="00DD42ED">
        <w:rPr>
          <w:rFonts w:ascii="Arial" w:eastAsia="Times New Roman" w:hAnsi="Arial" w:cs="Arial"/>
          <w:color w:val="000000"/>
          <w:sz w:val="27"/>
          <w:szCs w:val="27"/>
          <w:lang w:eastAsia="ru-RU"/>
        </w:rPr>
        <w:t>. Выбор участником ЕГЭ данного раздела является добровольным.</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ВНИМАНИЕ!</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DD42ED">
        <w:rPr>
          <w:rFonts w:ascii="Arial" w:eastAsia="Times New Roman" w:hAnsi="Arial" w:cs="Arial"/>
          <w:color w:val="000000"/>
          <w:sz w:val="27"/>
          <w:szCs w:val="27"/>
          <w:lang w:eastAsia="ru-RU"/>
        </w:rPr>
        <w:t>в</w:t>
      </w:r>
      <w:proofErr w:type="gramEnd"/>
      <w:r w:rsidRPr="00DD42ED">
        <w:rPr>
          <w:rFonts w:ascii="Arial" w:eastAsia="Times New Roman" w:hAnsi="Arial" w:cs="Arial"/>
          <w:color w:val="000000"/>
          <w:sz w:val="27"/>
          <w:szCs w:val="27"/>
          <w:lang w:eastAsia="ru-RU"/>
        </w:rPr>
        <w:t xml:space="preserve"> КИМ сведений.</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Факт опубликования КИМ в Интернет свидетельствует о наличии признаков следующих правонарушений:</w:t>
      </w:r>
      <w:r w:rsidRPr="00DD42ED">
        <w:rPr>
          <w:rFonts w:ascii="Arial" w:eastAsia="Times New Roman" w:hAnsi="Arial" w:cs="Arial"/>
          <w:color w:val="000000"/>
          <w:sz w:val="27"/>
          <w:szCs w:val="27"/>
          <w:lang w:eastAsia="ru-RU"/>
        </w:rPr>
        <w:t> </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DD42ED">
      <w:pPr>
        <w:numPr>
          <w:ilvl w:val="0"/>
          <w:numId w:val="4"/>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lastRenderedPageBreak/>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DD42ED" w:rsidRPr="00DD42ED" w:rsidRDefault="00DD42ED" w:rsidP="00DD42ED">
      <w:pPr>
        <w:numPr>
          <w:ilvl w:val="0"/>
          <w:numId w:val="4"/>
        </w:numPr>
        <w:spacing w:before="100" w:beforeAutospacing="1" w:after="100" w:afterAutospacing="1"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РЕЗУЛЬТАТЫ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xml:space="preserve">При проведении ГИА в форме ЕГЭ  используется </w:t>
      </w:r>
      <w:proofErr w:type="spellStart"/>
      <w:r w:rsidRPr="00DD42ED">
        <w:rPr>
          <w:rFonts w:ascii="Arial" w:eastAsia="Times New Roman" w:hAnsi="Arial" w:cs="Arial"/>
          <w:color w:val="000000"/>
          <w:sz w:val="27"/>
          <w:szCs w:val="27"/>
          <w:lang w:eastAsia="ru-RU"/>
        </w:rPr>
        <w:t>стобалльная</w:t>
      </w:r>
      <w:proofErr w:type="spellEnd"/>
      <w:r w:rsidRPr="00DD42ED">
        <w:rPr>
          <w:rFonts w:ascii="Arial" w:eastAsia="Times New Roman" w:hAnsi="Arial" w:cs="Arial"/>
          <w:color w:val="000000"/>
          <w:sz w:val="27"/>
          <w:szCs w:val="27"/>
          <w:lang w:eastAsia="ru-RU"/>
        </w:rPr>
        <w:t xml:space="preserve"> система оценки.</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DD42ED">
        <w:rPr>
          <w:rFonts w:ascii="Arial" w:eastAsia="Times New Roman" w:hAnsi="Arial" w:cs="Arial"/>
          <w:color w:val="000000"/>
          <w:sz w:val="27"/>
          <w:szCs w:val="27"/>
          <w:lang w:eastAsia="ru-RU"/>
        </w:rPr>
        <w:br/>
        <w:t>Утверждение результатов ЕГЭ осуществляется в течение 1 рабочего дня с момента получения результатов проверки экзаменационных работ.</w:t>
      </w:r>
      <w:r w:rsidRPr="00DD42ED">
        <w:rPr>
          <w:rFonts w:ascii="Arial" w:eastAsia="Times New Roman" w:hAnsi="Arial" w:cs="Arial"/>
          <w:color w:val="000000"/>
          <w:sz w:val="27"/>
          <w:szCs w:val="27"/>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xml:space="preserve">Выпускники прошлых лет и другие категории участников ЕГЭ подают апелляцию в письменной форме в места, в которых они были </w:t>
      </w:r>
      <w:r w:rsidRPr="00DD42ED">
        <w:rPr>
          <w:rFonts w:ascii="Arial" w:eastAsia="Times New Roman" w:hAnsi="Arial" w:cs="Arial"/>
          <w:color w:val="000000"/>
          <w:sz w:val="27"/>
          <w:szCs w:val="27"/>
          <w:lang w:eastAsia="ru-RU"/>
        </w:rPr>
        <w:lastRenderedPageBreak/>
        <w:t>зарегистрированы на сдачу ЕГЭ, а также в иные места, определенные регионом.</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Срок действия результатов - 4 года, следующих за годом получения таких результатов.</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b/>
          <w:bCs/>
          <w:color w:val="000000"/>
          <w:sz w:val="27"/>
          <w:lang w:eastAsia="ru-RU"/>
        </w:rPr>
        <w:t>НЕУДОВЛЕТВОРИТЕЛЬНЫЙ РЕЗУЛЬТАТ</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xml:space="preserve">Если участник ЕГЭ (выпускник текущего года) получит </w:t>
      </w:r>
      <w:proofErr w:type="gramStart"/>
      <w:r w:rsidRPr="00DD42ED">
        <w:rPr>
          <w:rFonts w:ascii="Arial" w:eastAsia="Times New Roman" w:hAnsi="Arial" w:cs="Arial"/>
          <w:color w:val="000000"/>
          <w:sz w:val="27"/>
          <w:szCs w:val="27"/>
          <w:lang w:eastAsia="ru-RU"/>
        </w:rPr>
        <w:t>результат</w:t>
      </w:r>
      <w:proofErr w:type="gramEnd"/>
      <w:r w:rsidRPr="00DD42ED">
        <w:rPr>
          <w:rFonts w:ascii="Arial" w:eastAsia="Times New Roman" w:hAnsi="Arial" w:cs="Arial"/>
          <w:color w:val="000000"/>
          <w:sz w:val="27"/>
          <w:szCs w:val="27"/>
          <w:lang w:eastAsia="ru-RU"/>
        </w:rPr>
        <w:t xml:space="preserve">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В случае если участник ЕГЭ (все категории) не получает минимального количества баллов ЕГЭ по выбранным предметам, пересдача ЕГЭ для таких участников ЕГЭ предусмотрена только через год.</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DD42E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DD42ED">
      <w:pPr>
        <w:spacing w:after="136" w:line="240" w:lineRule="auto"/>
        <w:outlineLvl w:val="1"/>
        <w:rPr>
          <w:rFonts w:ascii="Arial" w:eastAsia="Times New Roman" w:hAnsi="Arial" w:cs="Arial"/>
          <w:b/>
          <w:bCs/>
          <w:color w:val="AA5835"/>
          <w:sz w:val="27"/>
          <w:szCs w:val="27"/>
          <w:lang w:eastAsia="ru-RU"/>
        </w:rPr>
      </w:pPr>
      <w:r w:rsidRPr="00DD42ED">
        <w:rPr>
          <w:rFonts w:ascii="Arial" w:eastAsia="Times New Roman" w:hAnsi="Arial" w:cs="Arial"/>
          <w:b/>
          <w:bCs/>
          <w:color w:val="AA5835"/>
          <w:sz w:val="27"/>
          <w:szCs w:val="27"/>
          <w:lang w:eastAsia="ru-RU"/>
        </w:rPr>
        <w:t>Опубликованы демоверсии КИМ ЕГЭ и КИМ ОГЭ 2022 года</w:t>
      </w:r>
    </w:p>
    <w:p w:rsidR="00DD42ED" w:rsidRPr="00DD42ED" w:rsidRDefault="00DD42ED" w:rsidP="00DD42ED">
      <w:pPr>
        <w:spacing w:before="109" w:after="109" w:line="240" w:lineRule="auto"/>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DD42ED">
      <w:pPr>
        <w:spacing w:before="109" w:after="109" w:line="240" w:lineRule="auto"/>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Федеральный институт педагогических измерений (ФИПИ) опубликовал доработанные по результатам общественно-профессионального обсуждения и согласованные научно-методическими советами ФИПИ документы, определяющие структуру и содержание контрольных измерительных материалов ЕГЭ и ОГЭ 2022 года.</w:t>
      </w:r>
      <w:r w:rsidRPr="00DD42ED">
        <w:rPr>
          <w:rFonts w:ascii="Arial" w:eastAsia="Times New Roman" w:hAnsi="Arial" w:cs="Arial"/>
          <w:color w:val="000000"/>
          <w:sz w:val="27"/>
          <w:szCs w:val="27"/>
          <w:lang w:eastAsia="ru-RU"/>
        </w:rPr>
        <w:br/>
      </w:r>
      <w:r w:rsidRPr="00DD42ED">
        <w:rPr>
          <w:rFonts w:ascii="Arial" w:eastAsia="Times New Roman" w:hAnsi="Arial" w:cs="Arial"/>
          <w:color w:val="000000"/>
          <w:sz w:val="27"/>
          <w:szCs w:val="27"/>
          <w:lang w:eastAsia="ru-RU"/>
        </w:rPr>
        <w:br/>
        <w:t>С утвержденными кодификаторами, спецификациями и демонстрационными вариантами КИМ ЕГЭ и ОГЭ 2022 года можно ознакомиться на сайте ФИПИ в разделах «Демоверсии, спецификации, кодификаторы ЕГЭ»: </w:t>
      </w:r>
      <w:hyperlink r:id="rId13" w:tgtFrame="_blank" w:history="1">
        <w:r w:rsidRPr="00DD42ED">
          <w:rPr>
            <w:rFonts w:ascii="Arial" w:eastAsia="Times New Roman" w:hAnsi="Arial" w:cs="Arial"/>
            <w:color w:val="0000FF"/>
            <w:sz w:val="27"/>
            <w:u w:val="single"/>
            <w:lang w:eastAsia="ru-RU"/>
          </w:rPr>
          <w:t>https://fipi.ru/ege/demoversii-specifikacii-kodifikatory</w:t>
        </w:r>
      </w:hyperlink>
      <w:r w:rsidRPr="00DD42ED">
        <w:rPr>
          <w:rFonts w:ascii="Arial" w:eastAsia="Times New Roman" w:hAnsi="Arial" w:cs="Arial"/>
          <w:color w:val="000000"/>
          <w:sz w:val="27"/>
          <w:szCs w:val="27"/>
          <w:lang w:eastAsia="ru-RU"/>
        </w:rPr>
        <w:t> и «Демоверсии, спецификации, кодификаторы ОГЭ»:  </w:t>
      </w:r>
      <w:hyperlink r:id="rId14" w:tgtFrame="_blank" w:history="1">
        <w:r w:rsidRPr="00DD42ED">
          <w:rPr>
            <w:rFonts w:ascii="Arial" w:eastAsia="Times New Roman" w:hAnsi="Arial" w:cs="Arial"/>
            <w:color w:val="0000FF"/>
            <w:sz w:val="27"/>
            <w:u w:val="single"/>
            <w:lang w:eastAsia="ru-RU"/>
          </w:rPr>
          <w:t>https://fipi.ru/oge/demoversii-specifikacii-kodifikatory</w:t>
        </w:r>
      </w:hyperlink>
      <w:r w:rsidRPr="00DD42ED">
        <w:rPr>
          <w:rFonts w:ascii="Arial" w:eastAsia="Times New Roman" w:hAnsi="Arial" w:cs="Arial"/>
          <w:color w:val="000000"/>
          <w:sz w:val="27"/>
          <w:szCs w:val="27"/>
          <w:lang w:eastAsia="ru-RU"/>
        </w:rPr>
        <w:t>.</w:t>
      </w:r>
    </w:p>
    <w:p w:rsidR="00DD42ED" w:rsidRPr="00DD42ED" w:rsidRDefault="00DD42ED" w:rsidP="00DD42ED">
      <w:pPr>
        <w:spacing w:before="109" w:after="109" w:line="240" w:lineRule="auto"/>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DD42ED">
      <w:pPr>
        <w:spacing w:before="109" w:after="109" w:line="240" w:lineRule="auto"/>
        <w:rPr>
          <w:rFonts w:ascii="Arial" w:eastAsia="Times New Roman" w:hAnsi="Arial" w:cs="Arial"/>
          <w:color w:val="000000"/>
          <w:sz w:val="19"/>
          <w:szCs w:val="19"/>
          <w:lang w:eastAsia="ru-RU"/>
        </w:rPr>
      </w:pPr>
      <w:r w:rsidRPr="00DD42ED">
        <w:rPr>
          <w:rFonts w:ascii="Arial" w:eastAsia="Times New Roman" w:hAnsi="Arial" w:cs="Arial"/>
          <w:color w:val="000000"/>
          <w:sz w:val="19"/>
          <w:szCs w:val="19"/>
          <w:lang w:eastAsia="ru-RU"/>
        </w:rPr>
        <w:t> </w:t>
      </w:r>
    </w:p>
    <w:p w:rsidR="00DD42ED" w:rsidRPr="00DD42ED" w:rsidRDefault="00DD42ED" w:rsidP="003F167D">
      <w:pPr>
        <w:spacing w:after="136" w:line="240" w:lineRule="auto"/>
        <w:jc w:val="center"/>
        <w:outlineLvl w:val="1"/>
        <w:rPr>
          <w:rFonts w:ascii="Arial" w:eastAsia="Times New Roman" w:hAnsi="Arial" w:cs="Arial"/>
          <w:b/>
          <w:bCs/>
          <w:color w:val="AA5835"/>
          <w:sz w:val="27"/>
          <w:szCs w:val="27"/>
          <w:lang w:eastAsia="ru-RU"/>
        </w:rPr>
      </w:pPr>
      <w:r w:rsidRPr="00DD42ED">
        <w:rPr>
          <w:rFonts w:ascii="Arial" w:eastAsia="Times New Roman" w:hAnsi="Arial" w:cs="Arial"/>
          <w:b/>
          <w:bCs/>
          <w:color w:val="AA5835"/>
          <w:sz w:val="27"/>
          <w:szCs w:val="27"/>
          <w:lang w:eastAsia="ru-RU"/>
        </w:rPr>
        <w:t>О сроках, местах и порядке информирования о результатах ЕГЭ и о сроках, местах и порядке подачи и рассмотрения апелляций при проведении ЕГЭ</w:t>
      </w:r>
    </w:p>
    <w:p w:rsidR="00DD42ED" w:rsidRPr="00DD42ED" w:rsidRDefault="00DD42ED" w:rsidP="003F167D">
      <w:pPr>
        <w:spacing w:before="109" w:after="109" w:line="240" w:lineRule="auto"/>
        <w:jc w:val="center"/>
        <w:rPr>
          <w:rFonts w:ascii="Arial" w:eastAsia="Times New Roman" w:hAnsi="Arial" w:cs="Arial"/>
          <w:color w:val="000000"/>
          <w:sz w:val="19"/>
          <w:szCs w:val="19"/>
          <w:lang w:eastAsia="ru-RU"/>
        </w:rPr>
      </w:pP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Уважаемые участники ЕГЭ</w:t>
      </w:r>
      <w:proofErr w:type="gramStart"/>
      <w:r w:rsidRPr="00DD42ED">
        <w:rPr>
          <w:rFonts w:ascii="Arial" w:eastAsia="Times New Roman" w:hAnsi="Arial" w:cs="Arial"/>
          <w:color w:val="000000"/>
          <w:sz w:val="27"/>
          <w:szCs w:val="27"/>
          <w:lang w:eastAsia="ru-RU"/>
        </w:rPr>
        <w:t xml:space="preserve"> !</w:t>
      </w:r>
      <w:proofErr w:type="gramEnd"/>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xml:space="preserve">Выпускники текущего года могут ознакомиться с результатами ЕГЭ в своей образовательной организации, выпускники прошлых лет и обучающиеся по образовательным программам среднего </w:t>
      </w:r>
      <w:r w:rsidRPr="00DD42ED">
        <w:rPr>
          <w:rFonts w:ascii="Arial" w:eastAsia="Times New Roman" w:hAnsi="Arial" w:cs="Arial"/>
          <w:color w:val="000000"/>
          <w:sz w:val="27"/>
          <w:szCs w:val="27"/>
          <w:lang w:eastAsia="ru-RU"/>
        </w:rPr>
        <w:lastRenderedPageBreak/>
        <w:t>профессионального образования – </w:t>
      </w:r>
      <w:hyperlink r:id="rId15" w:history="1">
        <w:r w:rsidRPr="00DD42ED">
          <w:rPr>
            <w:rFonts w:ascii="Arial" w:eastAsia="Times New Roman" w:hAnsi="Arial" w:cs="Arial"/>
            <w:color w:val="0000FF"/>
            <w:sz w:val="27"/>
            <w:u w:val="single"/>
            <w:lang w:eastAsia="ru-RU"/>
          </w:rPr>
          <w:t>в местах регистрации на участие в ЕГЭ</w:t>
        </w:r>
      </w:hyperlink>
      <w:r w:rsidRPr="00DD42ED">
        <w:rPr>
          <w:rFonts w:ascii="Arial" w:eastAsia="Times New Roman" w:hAnsi="Arial" w:cs="Arial"/>
          <w:color w:val="000000"/>
          <w:sz w:val="27"/>
          <w:szCs w:val="27"/>
          <w:lang w:eastAsia="ru-RU"/>
        </w:rPr>
        <w:t>.</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Также ознакомиться с результатами экзаменов можно на специальном сервисе </w:t>
      </w:r>
      <w:hyperlink r:id="rId16" w:history="1">
        <w:r w:rsidRPr="00DD42ED">
          <w:rPr>
            <w:rFonts w:ascii="Arial" w:eastAsia="Times New Roman" w:hAnsi="Arial" w:cs="Arial"/>
            <w:color w:val="0000FF"/>
            <w:sz w:val="27"/>
            <w:u w:val="single"/>
            <w:lang w:eastAsia="ru-RU"/>
          </w:rPr>
          <w:t>http://check.ege.edu.ru</w:t>
        </w:r>
      </w:hyperlink>
      <w:r w:rsidRPr="00DD42ED">
        <w:rPr>
          <w:rFonts w:ascii="Arial" w:eastAsia="Times New Roman" w:hAnsi="Arial" w:cs="Arial"/>
          <w:color w:val="000000"/>
          <w:sz w:val="27"/>
          <w:szCs w:val="27"/>
          <w:lang w:eastAsia="ru-RU"/>
        </w:rPr>
        <w:t>.</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В целях защиты прав участников экзаменов при проведении ЕГЭ создается конфликтная комиссия.</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Участникам экзамена предоставляется право подать в письменной форме апелляцию:</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о нарушении Порядка проведения ГИА;</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о несогласии с выставленными баллами.</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Не рассматриваются апелляции:</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по вопросам содержания и структуры заданий по учебным предметам;</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по вопросам, связанным с оцениванием результатов выполнения экзаменационной работы с кратким ответом;</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в случае нарушения участником экзамена требований Порядка проведения ГИА;</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в случае неправильного заполнения бланков ЕГЭ и ГВЭ.</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Участники экзаменов и (или) их родители (законные представители) при желании могут присутствовать при рассмотрении апелляции.</w:t>
      </w:r>
    </w:p>
    <w:p w:rsidR="00DD42ED" w:rsidRPr="00DD42ED" w:rsidRDefault="00DD42ED" w:rsidP="003F167D">
      <w:pPr>
        <w:spacing w:before="109" w:after="109" w:line="240" w:lineRule="auto"/>
        <w:jc w:val="both"/>
        <w:rPr>
          <w:rFonts w:ascii="Arial" w:eastAsia="Times New Roman" w:hAnsi="Arial" w:cs="Arial"/>
          <w:color w:val="000000"/>
          <w:sz w:val="19"/>
          <w:szCs w:val="19"/>
          <w:lang w:eastAsia="ru-RU"/>
        </w:rPr>
      </w:pPr>
      <w:r w:rsidRPr="00DD42ED">
        <w:rPr>
          <w:rFonts w:ascii="Arial" w:eastAsia="Times New Roman" w:hAnsi="Arial" w:cs="Arial"/>
          <w:color w:val="000000"/>
          <w:sz w:val="27"/>
          <w:szCs w:val="27"/>
          <w:lang w:eastAsia="ru-RU"/>
        </w:rPr>
        <w:t> </w:t>
      </w:r>
    </w:p>
    <w:p w:rsidR="006E5ECD" w:rsidRDefault="006E5ECD" w:rsidP="003F167D">
      <w:pPr>
        <w:jc w:val="both"/>
      </w:pPr>
    </w:p>
    <w:sectPr w:rsidR="006E5ECD" w:rsidSect="006E5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2E98"/>
    <w:multiLevelType w:val="multilevel"/>
    <w:tmpl w:val="7228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05FA8"/>
    <w:multiLevelType w:val="multilevel"/>
    <w:tmpl w:val="11EE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8661F"/>
    <w:multiLevelType w:val="multilevel"/>
    <w:tmpl w:val="EACA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D3C3B"/>
    <w:multiLevelType w:val="multilevel"/>
    <w:tmpl w:val="CCD2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42ED"/>
    <w:rsid w:val="003F167D"/>
    <w:rsid w:val="006E5ECD"/>
    <w:rsid w:val="00DD42ED"/>
    <w:rsid w:val="00FA1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CD"/>
  </w:style>
  <w:style w:type="paragraph" w:styleId="1">
    <w:name w:val="heading 1"/>
    <w:basedOn w:val="a"/>
    <w:link w:val="10"/>
    <w:uiPriority w:val="9"/>
    <w:qFormat/>
    <w:rsid w:val="00DD42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42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2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42ED"/>
    <w:rPr>
      <w:rFonts w:ascii="Times New Roman" w:eastAsia="Times New Roman" w:hAnsi="Times New Roman" w:cs="Times New Roman"/>
      <w:b/>
      <w:bCs/>
      <w:sz w:val="36"/>
      <w:szCs w:val="36"/>
      <w:lang w:eastAsia="ru-RU"/>
    </w:rPr>
  </w:style>
  <w:style w:type="paragraph" w:customStyle="1" w:styleId="voice">
    <w:name w:val="voice"/>
    <w:basedOn w:val="a"/>
    <w:rsid w:val="00DD4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D42ED"/>
    <w:rPr>
      <w:b/>
      <w:bCs/>
    </w:rPr>
  </w:style>
  <w:style w:type="character" w:styleId="a4">
    <w:name w:val="Hyperlink"/>
    <w:basedOn w:val="a0"/>
    <w:uiPriority w:val="99"/>
    <w:semiHidden/>
    <w:unhideWhenUsed/>
    <w:rsid w:val="00DD42ED"/>
    <w:rPr>
      <w:color w:val="0000FF"/>
      <w:u w:val="single"/>
    </w:rPr>
  </w:style>
  <w:style w:type="paragraph" w:styleId="a5">
    <w:name w:val="Normal (Web)"/>
    <w:basedOn w:val="a"/>
    <w:uiPriority w:val="99"/>
    <w:semiHidden/>
    <w:unhideWhenUsed/>
    <w:rsid w:val="00DD4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63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rief-glossary/" TargetMode="External"/><Relationship Id="rId13" Type="http://schemas.openxmlformats.org/officeDocument/2006/relationships/hyperlink" Target="https://fipi.ru/ege/demoversii-specifikacii-kodifikato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ege.edu.ru/ru/main/brief-gloss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eck.ege.edu.ru/" TargetMode="Externa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classes-11/preparation/demovers/" TargetMode="External"/><Relationship Id="rId5" Type="http://schemas.openxmlformats.org/officeDocument/2006/relationships/hyperlink" Target="http://www.ege.edu.ru/ru/main/brief-glossary/" TargetMode="External"/><Relationship Id="rId15" Type="http://schemas.openxmlformats.org/officeDocument/2006/relationships/hyperlink" Target="http://ege35.edu35.ru/index.php?option=com_docman&amp;task=doc_download&amp;gid=1409&amp;Itemid=7" TargetMode="Externa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hyperlink" Target="https://fipi.ru/oge/demoversii-specifikacii-kodifik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2021-12-05T12:31:00Z</dcterms:created>
  <dcterms:modified xsi:type="dcterms:W3CDTF">2021-12-05T16:26:00Z</dcterms:modified>
</cp:coreProperties>
</file>