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61" w:rsidRPr="00F36EAE" w:rsidRDefault="004E7B61" w:rsidP="004E7B61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4E7B61" w:rsidRPr="00F36EAE" w:rsidRDefault="004E7B61" w:rsidP="004E7B61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0771507" wp14:editId="736E6A9B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4E7B61" w:rsidRPr="00F36EAE" w:rsidRDefault="004E7B61" w:rsidP="004E7B61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4E7B61" w:rsidRPr="00F36EAE" w:rsidTr="009631DA">
        <w:tc>
          <w:tcPr>
            <w:tcW w:w="4658" w:type="dxa"/>
            <w:vAlign w:val="center"/>
          </w:tcPr>
          <w:p w:rsidR="004E7B61" w:rsidRPr="00F36EAE" w:rsidRDefault="004E7B61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4E7B61" w:rsidRPr="00F36EAE" w:rsidRDefault="004E7B61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4E7B61" w:rsidRPr="00F36EAE" w:rsidTr="009631DA">
        <w:tc>
          <w:tcPr>
            <w:tcW w:w="4658" w:type="dxa"/>
            <w:vAlign w:val="center"/>
          </w:tcPr>
          <w:p w:rsidR="004E7B61" w:rsidRPr="00F36EAE" w:rsidRDefault="004E7B61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4E7B61" w:rsidRPr="00F36EAE" w:rsidRDefault="004E7B61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4E7B61" w:rsidRPr="00F36EAE" w:rsidRDefault="004E7B61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4E7B61" w:rsidRDefault="004E7B61" w:rsidP="004E7B61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4E7B61" w:rsidRDefault="004E7B61" w:rsidP="004E7B61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4E7B61" w:rsidRPr="00CB7800" w:rsidRDefault="004E7B61" w:rsidP="004E7B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4E7B61" w:rsidRPr="00CB7800" w:rsidRDefault="004E7B61" w:rsidP="004E7B6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cs="Arial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p w:rsidR="004E7B61" w:rsidRPr="004E7B61" w:rsidRDefault="004E7B61" w:rsidP="004E7B61">
      <w:pPr>
        <w:jc w:val="center"/>
        <w:rPr>
          <w:rFonts w:ascii="Times New Roman" w:hAnsi="Times New Roman"/>
          <w:sz w:val="28"/>
          <w:szCs w:val="28"/>
        </w:rPr>
      </w:pPr>
      <w:r w:rsidRPr="004E7B61">
        <w:rPr>
          <w:rFonts w:ascii="Times New Roman" w:hAnsi="Times New Roman"/>
          <w:b/>
          <w:bCs/>
          <w:sz w:val="28"/>
          <w:szCs w:val="28"/>
        </w:rPr>
        <w:t>«Основы черчения»</w:t>
      </w:r>
      <w:bookmarkStart w:id="0" w:name="_GoBack"/>
      <w:bookmarkEnd w:id="0"/>
    </w:p>
    <w:p w:rsidR="004E7B61" w:rsidRPr="004E7B61" w:rsidRDefault="004E7B61" w:rsidP="004E7B6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E7B61">
        <w:rPr>
          <w:rFonts w:ascii="Times New Roman" w:hAnsi="Times New Roman"/>
          <w:sz w:val="28"/>
          <w:szCs w:val="28"/>
        </w:rPr>
        <w:t>Для  9 класса (34 часа в год)</w:t>
      </w:r>
    </w:p>
    <w:p w:rsidR="004E7B61" w:rsidRPr="004E7B61" w:rsidRDefault="004E7B61" w:rsidP="004E7B6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E7B61">
        <w:rPr>
          <w:rFonts w:ascii="Times New Roman" w:hAnsi="Times New Roman"/>
          <w:sz w:val="28"/>
          <w:szCs w:val="28"/>
        </w:rPr>
        <w:t>Срок реализации - 1 год</w:t>
      </w:r>
    </w:p>
    <w:p w:rsidR="004E7B61" w:rsidRPr="004E7B61" w:rsidRDefault="004E7B61" w:rsidP="004E7B61">
      <w:pPr>
        <w:jc w:val="center"/>
        <w:rPr>
          <w:rFonts w:ascii="Times New Roman" w:hAnsi="Times New Roman"/>
          <w:sz w:val="28"/>
          <w:szCs w:val="28"/>
        </w:rPr>
      </w:pPr>
    </w:p>
    <w:p w:rsidR="004E7B61" w:rsidRPr="004E7B61" w:rsidRDefault="004E7B61" w:rsidP="004E7B61">
      <w:pPr>
        <w:jc w:val="right"/>
        <w:rPr>
          <w:rFonts w:ascii="Times New Roman" w:hAnsi="Times New Roman"/>
          <w:sz w:val="28"/>
          <w:szCs w:val="28"/>
        </w:rPr>
      </w:pPr>
      <w:r w:rsidRPr="004E7B61">
        <w:rPr>
          <w:rFonts w:ascii="Times New Roman" w:hAnsi="Times New Roman"/>
          <w:sz w:val="28"/>
          <w:szCs w:val="28"/>
        </w:rPr>
        <w:t>учитель изобразительного искусства и черчения</w:t>
      </w:r>
      <w:proofErr w:type="gramStart"/>
      <w:r w:rsidRPr="004E7B61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E7B61" w:rsidRPr="004E7B61" w:rsidRDefault="004E7B61" w:rsidP="004E7B61">
      <w:pPr>
        <w:jc w:val="right"/>
        <w:rPr>
          <w:rFonts w:ascii="Times New Roman" w:hAnsi="Times New Roman"/>
          <w:b/>
          <w:bCs/>
          <w:sz w:val="28"/>
          <w:szCs w:val="28"/>
        </w:rPr>
      </w:pPr>
      <w:r w:rsidRPr="004E7B61">
        <w:rPr>
          <w:rFonts w:ascii="Times New Roman" w:hAnsi="Times New Roman"/>
          <w:b/>
          <w:bCs/>
          <w:sz w:val="28"/>
          <w:szCs w:val="28"/>
        </w:rPr>
        <w:t xml:space="preserve"> Иванова Елена Николаевна</w:t>
      </w:r>
    </w:p>
    <w:p w:rsidR="004E7B61" w:rsidRPr="004E7B61" w:rsidRDefault="004E7B61" w:rsidP="004E7B61">
      <w:pPr>
        <w:rPr>
          <w:rFonts w:ascii="Times New Roman" w:hAnsi="Times New Roman"/>
          <w:sz w:val="28"/>
          <w:szCs w:val="28"/>
          <w:highlight w:val="yellow"/>
        </w:rPr>
      </w:pPr>
      <w:r w:rsidRPr="004E7B61">
        <w:rPr>
          <w:rFonts w:ascii="Times New Roman" w:hAnsi="Times New Roman"/>
          <w:sz w:val="28"/>
          <w:szCs w:val="28"/>
          <w:highlight w:val="yellow"/>
        </w:rPr>
        <w:t xml:space="preserve">      </w:t>
      </w:r>
    </w:p>
    <w:p w:rsidR="004E7B61" w:rsidRPr="004E7B61" w:rsidRDefault="004E7B61" w:rsidP="004E7B61">
      <w:pPr>
        <w:rPr>
          <w:rFonts w:ascii="Times New Roman" w:hAnsi="Times New Roman"/>
          <w:sz w:val="28"/>
          <w:szCs w:val="28"/>
          <w:highlight w:val="yellow"/>
        </w:rPr>
      </w:pPr>
    </w:p>
    <w:p w:rsidR="004E7B61" w:rsidRPr="004E7B61" w:rsidRDefault="004E7B61" w:rsidP="004E7B61">
      <w:pPr>
        <w:rPr>
          <w:rFonts w:ascii="Times New Roman" w:hAnsi="Times New Roman"/>
          <w:sz w:val="28"/>
          <w:szCs w:val="28"/>
          <w:highlight w:val="yellow"/>
        </w:rPr>
      </w:pPr>
    </w:p>
    <w:p w:rsidR="004E7B61" w:rsidRPr="004E7B61" w:rsidRDefault="004E7B61" w:rsidP="004E7B61">
      <w:pPr>
        <w:rPr>
          <w:rFonts w:ascii="Times New Roman" w:hAnsi="Times New Roman"/>
          <w:sz w:val="28"/>
          <w:szCs w:val="28"/>
          <w:highlight w:val="yellow"/>
        </w:rPr>
      </w:pPr>
    </w:p>
    <w:p w:rsidR="004E7B61" w:rsidRPr="004E7B61" w:rsidRDefault="004E7B61" w:rsidP="004E7B61">
      <w:pPr>
        <w:rPr>
          <w:rFonts w:ascii="Times New Roman" w:hAnsi="Times New Roman"/>
          <w:sz w:val="28"/>
          <w:szCs w:val="28"/>
          <w:highlight w:val="yellow"/>
        </w:rPr>
      </w:pPr>
    </w:p>
    <w:p w:rsidR="004E7B61" w:rsidRPr="004E7B61" w:rsidRDefault="004E7B61" w:rsidP="004E7B61">
      <w:pPr>
        <w:rPr>
          <w:rFonts w:ascii="Times New Roman" w:hAnsi="Times New Roman"/>
          <w:sz w:val="28"/>
          <w:szCs w:val="28"/>
          <w:highlight w:val="yellow"/>
        </w:rPr>
      </w:pPr>
    </w:p>
    <w:p w:rsidR="004E7B61" w:rsidRPr="004E7B61" w:rsidRDefault="004E7B61" w:rsidP="004E7B61">
      <w:pPr>
        <w:rPr>
          <w:rFonts w:ascii="Times New Roman" w:hAnsi="Times New Roman"/>
          <w:sz w:val="28"/>
          <w:szCs w:val="28"/>
          <w:highlight w:val="yellow"/>
        </w:rPr>
      </w:pPr>
    </w:p>
    <w:p w:rsidR="004E7B61" w:rsidRPr="004E7B61" w:rsidRDefault="004E7B61" w:rsidP="004E7B61">
      <w:pPr>
        <w:rPr>
          <w:rFonts w:ascii="Times New Roman" w:hAnsi="Times New Roman"/>
          <w:sz w:val="28"/>
          <w:szCs w:val="28"/>
          <w:highlight w:val="yellow"/>
        </w:rPr>
      </w:pPr>
      <w:r w:rsidRPr="004E7B61">
        <w:rPr>
          <w:rFonts w:ascii="Times New Roman" w:hAnsi="Times New Roman"/>
          <w:sz w:val="28"/>
          <w:szCs w:val="28"/>
          <w:highlight w:val="yellow"/>
        </w:rPr>
        <w:t xml:space="preserve">                                                       </w:t>
      </w:r>
    </w:p>
    <w:p w:rsidR="004E7B61" w:rsidRPr="004E7B61" w:rsidRDefault="004E7B61" w:rsidP="004E7B61">
      <w:pPr>
        <w:tabs>
          <w:tab w:val="left" w:pos="9288"/>
        </w:tabs>
        <w:ind w:left="360"/>
        <w:jc w:val="center"/>
        <w:rPr>
          <w:rFonts w:ascii="Times New Roman" w:hAnsi="Times New Roman"/>
          <w:sz w:val="28"/>
          <w:szCs w:val="28"/>
        </w:rPr>
      </w:pPr>
      <w:r w:rsidRPr="004E7B61">
        <w:rPr>
          <w:rFonts w:ascii="Times New Roman" w:hAnsi="Times New Roman"/>
          <w:sz w:val="28"/>
          <w:szCs w:val="28"/>
        </w:rPr>
        <w:t>2022 - 2023 год</w:t>
      </w:r>
    </w:p>
    <w:p w:rsidR="004E7B61" w:rsidRPr="004E7B61" w:rsidRDefault="004E7B61" w:rsidP="004E7B61">
      <w:pPr>
        <w:tabs>
          <w:tab w:val="left" w:pos="9288"/>
        </w:tabs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4E7B61">
        <w:rPr>
          <w:rFonts w:ascii="Times New Roman" w:hAnsi="Times New Roman"/>
          <w:sz w:val="28"/>
          <w:szCs w:val="28"/>
        </w:rPr>
        <w:t>д</w:t>
      </w:r>
      <w:proofErr w:type="gramStart"/>
      <w:r w:rsidRPr="004E7B61">
        <w:rPr>
          <w:rFonts w:ascii="Times New Roman" w:hAnsi="Times New Roman"/>
          <w:sz w:val="28"/>
          <w:szCs w:val="28"/>
        </w:rPr>
        <w:t>.Б</w:t>
      </w:r>
      <w:proofErr w:type="gramEnd"/>
      <w:r w:rsidRPr="004E7B61">
        <w:rPr>
          <w:rFonts w:ascii="Times New Roman" w:hAnsi="Times New Roman"/>
          <w:sz w:val="28"/>
          <w:szCs w:val="28"/>
        </w:rPr>
        <w:t>отово</w:t>
      </w:r>
      <w:proofErr w:type="spellEnd"/>
    </w:p>
    <w:p w:rsidR="004E7B61" w:rsidRDefault="004E7B61" w:rsidP="004E7B61">
      <w:pPr>
        <w:tabs>
          <w:tab w:val="left" w:pos="9288"/>
        </w:tabs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Аннотация.</w:t>
      </w:r>
    </w:p>
    <w:p w:rsidR="004E7B61" w:rsidRPr="004E7B61" w:rsidRDefault="004E7B61" w:rsidP="004E7B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4E7B61">
        <w:rPr>
          <w:rFonts w:ascii="Times New Roman" w:hAnsi="Times New Roman"/>
          <w:sz w:val="28"/>
          <w:szCs w:val="28"/>
        </w:rPr>
        <w:t xml:space="preserve">Рабочая программа составлена на основе федеральной программы по черчению 7-9 классы для общеобразовательных школ и модифицирована для работы в 9 классах, рекомендованной Министерством образования РФ, авторы </w:t>
      </w:r>
      <w:proofErr w:type="spellStart"/>
      <w:r w:rsidRPr="004E7B61">
        <w:rPr>
          <w:rFonts w:ascii="Times New Roman" w:hAnsi="Times New Roman"/>
          <w:sz w:val="28"/>
          <w:szCs w:val="28"/>
        </w:rPr>
        <w:t>А.Д.Ботвинников</w:t>
      </w:r>
      <w:proofErr w:type="spellEnd"/>
      <w:r w:rsidRPr="004E7B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E7B61">
        <w:rPr>
          <w:rFonts w:ascii="Times New Roman" w:hAnsi="Times New Roman"/>
          <w:sz w:val="28"/>
          <w:szCs w:val="28"/>
        </w:rPr>
        <w:t>В.Н.Виноградова</w:t>
      </w:r>
      <w:proofErr w:type="spellEnd"/>
      <w:r w:rsidRPr="004E7B6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E7B61">
        <w:rPr>
          <w:rFonts w:ascii="Times New Roman" w:hAnsi="Times New Roman"/>
          <w:sz w:val="28"/>
          <w:szCs w:val="28"/>
        </w:rPr>
        <w:t>И.С.Вышнепольский</w:t>
      </w:r>
      <w:proofErr w:type="spellEnd"/>
      <w:r w:rsidRPr="004E7B61">
        <w:rPr>
          <w:rFonts w:ascii="Times New Roman" w:hAnsi="Times New Roman"/>
          <w:sz w:val="28"/>
          <w:szCs w:val="28"/>
        </w:rPr>
        <w:t>, Москва «Просвещение», 2010г. Программа рассчитана на  34 часа (1 час в неделю).</w:t>
      </w:r>
    </w:p>
    <w:p w:rsidR="004E7B61" w:rsidRPr="004E7B61" w:rsidRDefault="004E7B61" w:rsidP="004E7B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7B61">
        <w:rPr>
          <w:rFonts w:ascii="Times New Roman" w:hAnsi="Times New Roman"/>
          <w:sz w:val="28"/>
          <w:szCs w:val="28"/>
        </w:rPr>
        <w:t xml:space="preserve">         Курс черчения в школе направлен на формирование графической культуры учащихся, развитие мышления, а также творческого потенциала личности. Применительно к обучению школьников под графической культурой подразумевается уровень совершенства, достигнутый школьниками в освоении графических методов и способов передачи информации, который оценивается по качеству выполнения и чтения чертежей, овладение графическим языком, используемым в технике, науке, производстве, дизайне и других областях деятельности. Формирование графической культуры школьников неотделимо от развития образного (пространственного), логического, абстрактного мышления средствами предмета, что реализуется при решении графических задач. Творческий потенциал личности развивается посредством включения школьников в различные виды творческой деятельности, связанные с применением графических знаний и умений в процессе решения проблемных ситуаций и творческих задач. Процесс усвоения знаний включает в себя четыре этапа: понимание, запоминание, применение знаний по правилу и решение творческих задач, которые в конце обучения реализуются при решении задач с элементами технического конструирования. </w:t>
      </w:r>
    </w:p>
    <w:p w:rsidR="004E7B61" w:rsidRPr="004E7B61" w:rsidRDefault="004E7B61" w:rsidP="004E7B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7B61">
        <w:rPr>
          <w:rFonts w:ascii="Times New Roman" w:hAnsi="Times New Roman"/>
          <w:sz w:val="28"/>
          <w:szCs w:val="28"/>
        </w:rPr>
        <w:t xml:space="preserve">Система оценивания: </w:t>
      </w:r>
      <w:proofErr w:type="spellStart"/>
      <w:r w:rsidRPr="004E7B61">
        <w:rPr>
          <w:rFonts w:ascii="Times New Roman" w:hAnsi="Times New Roman"/>
          <w:sz w:val="28"/>
          <w:szCs w:val="28"/>
        </w:rPr>
        <w:t>безотметочная</w:t>
      </w:r>
      <w:proofErr w:type="spellEnd"/>
    </w:p>
    <w:p w:rsidR="004E7B61" w:rsidRPr="004E7B61" w:rsidRDefault="004E7B61" w:rsidP="004E7B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7B61">
        <w:rPr>
          <w:rFonts w:ascii="Times New Roman" w:hAnsi="Times New Roman"/>
          <w:sz w:val="28"/>
          <w:szCs w:val="28"/>
        </w:rPr>
        <w:t>Форма проверки, в том числе итоговой работы – выполнение чертежа</w:t>
      </w:r>
    </w:p>
    <w:p w:rsidR="004E7B61" w:rsidRPr="004E7B61" w:rsidRDefault="004E7B61" w:rsidP="004E7B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B61">
        <w:rPr>
          <w:rFonts w:ascii="Times New Roman" w:hAnsi="Times New Roman"/>
          <w:sz w:val="28"/>
          <w:szCs w:val="28"/>
        </w:rPr>
        <w:t>Реализация программы предусматривает работу в кабинете «Точка роста»</w:t>
      </w:r>
    </w:p>
    <w:p w:rsidR="004E7B61" w:rsidRPr="004E7B61" w:rsidRDefault="004E7B61" w:rsidP="004E7B61">
      <w:pPr>
        <w:tabs>
          <w:tab w:val="left" w:pos="9288"/>
        </w:tabs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7B61" w:rsidRPr="004E7B61" w:rsidRDefault="004E7B61" w:rsidP="004E7B61">
      <w:pPr>
        <w:tabs>
          <w:tab w:val="left" w:pos="9288"/>
        </w:tabs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7537" w:rsidRPr="004E7B61" w:rsidRDefault="00197537">
      <w:pPr>
        <w:rPr>
          <w:rFonts w:ascii="Times New Roman" w:hAnsi="Times New Roman"/>
          <w:sz w:val="28"/>
          <w:szCs w:val="28"/>
        </w:rPr>
      </w:pPr>
    </w:p>
    <w:sectPr w:rsidR="00197537" w:rsidRPr="004E7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B61"/>
    <w:rsid w:val="00197537"/>
    <w:rsid w:val="00462CD8"/>
    <w:rsid w:val="004E7B61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6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6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2022-10-16T16:10:00Z</dcterms:created>
  <dcterms:modified xsi:type="dcterms:W3CDTF">2022-10-16T16:25:00Z</dcterms:modified>
</cp:coreProperties>
</file>