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F0C" w:rsidRDefault="00837F0C" w:rsidP="00837F0C">
      <w:pPr>
        <w:jc w:val="center"/>
      </w:pPr>
      <w:r>
        <w:t>Муниципальное общеобразовательное учреждение</w:t>
      </w:r>
    </w:p>
    <w:p w:rsidR="00837F0C" w:rsidRDefault="00837F0C" w:rsidP="00837F0C">
      <w:pPr>
        <w:jc w:val="center"/>
      </w:pPr>
      <w:r>
        <w:t xml:space="preserve">«Ботовский центр образования» </w:t>
      </w:r>
    </w:p>
    <w:p w:rsidR="00837F0C" w:rsidRDefault="00837F0C" w:rsidP="00837F0C">
      <w:r>
        <w:t xml:space="preserve">                                                               </w:t>
      </w:r>
    </w:p>
    <w:p w:rsidR="00837F0C" w:rsidRDefault="00837F0C" w:rsidP="00837F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37F0C" w:rsidTr="00F72DD5">
        <w:tc>
          <w:tcPr>
            <w:tcW w:w="4785" w:type="dxa"/>
            <w:tcBorders>
              <w:top w:val="single" w:sz="4" w:space="0" w:color="auto"/>
              <w:left w:val="single" w:sz="4" w:space="0" w:color="auto"/>
              <w:bottom w:val="single" w:sz="4" w:space="0" w:color="auto"/>
              <w:right w:val="single" w:sz="4" w:space="0" w:color="auto"/>
            </w:tcBorders>
            <w:hideMark/>
          </w:tcPr>
          <w:p w:rsidR="00837F0C" w:rsidRDefault="00837F0C" w:rsidP="00F72DD5">
            <w:pPr>
              <w:jc w:val="both"/>
            </w:pPr>
            <w:r>
              <w:t>Рассмотрено:</w:t>
            </w:r>
          </w:p>
        </w:tc>
        <w:tc>
          <w:tcPr>
            <w:tcW w:w="4786" w:type="dxa"/>
            <w:tcBorders>
              <w:top w:val="single" w:sz="4" w:space="0" w:color="auto"/>
              <w:left w:val="single" w:sz="4" w:space="0" w:color="auto"/>
              <w:bottom w:val="single" w:sz="4" w:space="0" w:color="auto"/>
              <w:right w:val="single" w:sz="4" w:space="0" w:color="auto"/>
            </w:tcBorders>
            <w:hideMark/>
          </w:tcPr>
          <w:p w:rsidR="00837F0C" w:rsidRDefault="00837F0C" w:rsidP="00F72DD5">
            <w:pPr>
              <w:jc w:val="both"/>
            </w:pPr>
            <w:r>
              <w:t>Утверждено:</w:t>
            </w:r>
          </w:p>
        </w:tc>
      </w:tr>
      <w:tr w:rsidR="00837F0C" w:rsidTr="00F72DD5">
        <w:tc>
          <w:tcPr>
            <w:tcW w:w="4785" w:type="dxa"/>
            <w:tcBorders>
              <w:top w:val="single" w:sz="4" w:space="0" w:color="auto"/>
              <w:left w:val="single" w:sz="4" w:space="0" w:color="auto"/>
              <w:bottom w:val="single" w:sz="4" w:space="0" w:color="auto"/>
              <w:right w:val="single" w:sz="4" w:space="0" w:color="auto"/>
            </w:tcBorders>
            <w:hideMark/>
          </w:tcPr>
          <w:p w:rsidR="00837F0C" w:rsidRDefault="00837F0C" w:rsidP="00F72DD5">
            <w:pPr>
              <w:jc w:val="both"/>
            </w:pPr>
            <w:r>
              <w:t>Педагогический совет</w:t>
            </w:r>
          </w:p>
          <w:p w:rsidR="00837F0C" w:rsidRDefault="00837F0C" w:rsidP="00F72DD5">
            <w:pPr>
              <w:jc w:val="both"/>
            </w:pPr>
            <w:r>
              <w:t>Протокол от    29.08.2024     № 1</w:t>
            </w:r>
          </w:p>
        </w:tc>
        <w:tc>
          <w:tcPr>
            <w:tcW w:w="4786" w:type="dxa"/>
            <w:tcBorders>
              <w:top w:val="single" w:sz="4" w:space="0" w:color="auto"/>
              <w:left w:val="single" w:sz="4" w:space="0" w:color="auto"/>
              <w:bottom w:val="single" w:sz="4" w:space="0" w:color="auto"/>
              <w:right w:val="single" w:sz="4" w:space="0" w:color="auto"/>
            </w:tcBorders>
            <w:hideMark/>
          </w:tcPr>
          <w:p w:rsidR="00837F0C" w:rsidRDefault="00837F0C" w:rsidP="00F72DD5">
            <w:pPr>
              <w:jc w:val="both"/>
            </w:pPr>
            <w:r>
              <w:t xml:space="preserve">Приказ от 29.08.2024 № 385 </w:t>
            </w:r>
          </w:p>
          <w:p w:rsidR="00837F0C" w:rsidRDefault="00837F0C" w:rsidP="00F72DD5">
            <w:pPr>
              <w:jc w:val="both"/>
            </w:pPr>
            <w:r>
              <w:t>Директор:                      Т.А. Крупнова</w:t>
            </w:r>
          </w:p>
        </w:tc>
      </w:tr>
    </w:tbl>
    <w:p w:rsidR="00837F0C" w:rsidRDefault="00837F0C" w:rsidP="00837F0C">
      <w:pPr>
        <w:jc w:val="both"/>
      </w:pPr>
      <w:r>
        <w:t xml:space="preserve">                                                              </w:t>
      </w:r>
    </w:p>
    <w:p w:rsidR="00837F0C" w:rsidRDefault="00837F0C" w:rsidP="00837F0C">
      <w:pPr>
        <w:jc w:val="center"/>
      </w:pPr>
      <w:r>
        <w:t xml:space="preserve">                                                                       </w:t>
      </w:r>
    </w:p>
    <w:p w:rsidR="00837F0C" w:rsidRDefault="00837F0C" w:rsidP="00837F0C"/>
    <w:p w:rsidR="00837F0C" w:rsidRDefault="00837F0C" w:rsidP="00837F0C"/>
    <w:p w:rsidR="00837F0C" w:rsidRDefault="00837F0C" w:rsidP="00837F0C"/>
    <w:p w:rsidR="00837F0C" w:rsidRDefault="00837F0C" w:rsidP="00837F0C"/>
    <w:p w:rsidR="00837F0C" w:rsidRDefault="00837F0C" w:rsidP="00837F0C"/>
    <w:p w:rsidR="00837F0C" w:rsidRDefault="00837F0C" w:rsidP="00837F0C"/>
    <w:p w:rsidR="00837F0C" w:rsidRPr="00DF6EB4" w:rsidRDefault="00837F0C" w:rsidP="00837F0C">
      <w:pPr>
        <w:jc w:val="center"/>
        <w:rPr>
          <w:b/>
          <w:sz w:val="44"/>
          <w:szCs w:val="44"/>
        </w:rPr>
      </w:pPr>
    </w:p>
    <w:p w:rsidR="00837F0C" w:rsidRPr="00507D01" w:rsidRDefault="00837F0C" w:rsidP="00837F0C">
      <w:pPr>
        <w:jc w:val="center"/>
        <w:rPr>
          <w:b/>
          <w:bCs/>
          <w:szCs w:val="28"/>
        </w:rPr>
      </w:pPr>
      <w:r w:rsidRPr="00507D01">
        <w:rPr>
          <w:b/>
          <w:bCs/>
          <w:szCs w:val="28"/>
        </w:rPr>
        <w:t xml:space="preserve">Дополнительная </w:t>
      </w:r>
    </w:p>
    <w:p w:rsidR="00837F0C" w:rsidRPr="00507D01" w:rsidRDefault="00837F0C" w:rsidP="00837F0C">
      <w:pPr>
        <w:jc w:val="center"/>
        <w:rPr>
          <w:b/>
          <w:bCs/>
          <w:szCs w:val="28"/>
        </w:rPr>
      </w:pPr>
      <w:r w:rsidRPr="00507D01">
        <w:rPr>
          <w:b/>
          <w:bCs/>
          <w:szCs w:val="28"/>
        </w:rPr>
        <w:t>общеразвивающая программа</w:t>
      </w:r>
    </w:p>
    <w:p w:rsidR="00837F0C" w:rsidRPr="00507D01" w:rsidRDefault="00837F0C" w:rsidP="00837F0C">
      <w:pPr>
        <w:jc w:val="center"/>
        <w:rPr>
          <w:b/>
          <w:bCs/>
          <w:szCs w:val="28"/>
        </w:rPr>
      </w:pPr>
      <w:r w:rsidRPr="00507D01">
        <w:rPr>
          <w:b/>
          <w:bCs/>
          <w:szCs w:val="28"/>
        </w:rPr>
        <w:t xml:space="preserve"> туристско-краеведческой направленности</w:t>
      </w:r>
    </w:p>
    <w:p w:rsidR="00837F0C" w:rsidRPr="00507D01" w:rsidRDefault="00837F0C" w:rsidP="00837F0C">
      <w:pPr>
        <w:jc w:val="center"/>
        <w:rPr>
          <w:b/>
          <w:szCs w:val="28"/>
        </w:rPr>
      </w:pPr>
      <w:r w:rsidRPr="00507D01">
        <w:rPr>
          <w:b/>
          <w:szCs w:val="28"/>
        </w:rPr>
        <w:t>«Школьный музей»</w:t>
      </w:r>
    </w:p>
    <w:p w:rsidR="00837F0C" w:rsidRDefault="00837F0C" w:rsidP="00837F0C">
      <w:pPr>
        <w:jc w:val="center"/>
        <w:rPr>
          <w:szCs w:val="28"/>
        </w:rPr>
      </w:pPr>
    </w:p>
    <w:p w:rsidR="00837F0C" w:rsidRPr="00507D01" w:rsidRDefault="00837F0C" w:rsidP="00837F0C">
      <w:pPr>
        <w:jc w:val="center"/>
        <w:rPr>
          <w:szCs w:val="28"/>
        </w:rPr>
      </w:pPr>
      <w:r w:rsidRPr="00507D01">
        <w:rPr>
          <w:szCs w:val="28"/>
        </w:rPr>
        <w:t xml:space="preserve">всего 34 часа </w:t>
      </w:r>
    </w:p>
    <w:p w:rsidR="00837F0C" w:rsidRPr="00507D01" w:rsidRDefault="00837F0C" w:rsidP="00837F0C">
      <w:pPr>
        <w:jc w:val="center"/>
        <w:rPr>
          <w:b/>
          <w:szCs w:val="28"/>
        </w:rPr>
      </w:pPr>
    </w:p>
    <w:p w:rsidR="00837F0C" w:rsidRDefault="00837F0C" w:rsidP="00837F0C">
      <w:pPr>
        <w:jc w:val="center"/>
        <w:rPr>
          <w:b/>
          <w:sz w:val="32"/>
          <w:szCs w:val="32"/>
        </w:rPr>
      </w:pPr>
    </w:p>
    <w:p w:rsidR="00837F0C" w:rsidRDefault="00837F0C" w:rsidP="00837F0C">
      <w:pPr>
        <w:rPr>
          <w:b/>
          <w:szCs w:val="28"/>
        </w:rPr>
      </w:pPr>
    </w:p>
    <w:p w:rsidR="00837F0C" w:rsidRDefault="00837F0C" w:rsidP="00837F0C">
      <w:pPr>
        <w:ind w:left="2832"/>
        <w:rPr>
          <w:szCs w:val="28"/>
        </w:rPr>
      </w:pPr>
      <w:r>
        <w:rPr>
          <w:szCs w:val="28"/>
        </w:rPr>
        <w:t xml:space="preserve">        Срок обучения: 1 год</w:t>
      </w: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rPr>
          <w:b/>
          <w:szCs w:val="28"/>
        </w:rPr>
      </w:pPr>
    </w:p>
    <w:p w:rsidR="00837F0C" w:rsidRDefault="00837F0C" w:rsidP="00837F0C">
      <w:pPr>
        <w:jc w:val="both"/>
        <w:rPr>
          <w:szCs w:val="28"/>
        </w:rPr>
      </w:pPr>
      <w:r>
        <w:rPr>
          <w:b/>
          <w:szCs w:val="28"/>
        </w:rPr>
        <w:t xml:space="preserve">                                                                               </w:t>
      </w:r>
      <w:r>
        <w:rPr>
          <w:szCs w:val="28"/>
        </w:rPr>
        <w:t>Педагог:</w:t>
      </w:r>
      <w:r>
        <w:rPr>
          <w:b/>
          <w:szCs w:val="28"/>
        </w:rPr>
        <w:t xml:space="preserve"> </w:t>
      </w:r>
      <w:r>
        <w:rPr>
          <w:szCs w:val="28"/>
        </w:rPr>
        <w:t xml:space="preserve">С.Н. Воронова,                                                                   </w:t>
      </w:r>
    </w:p>
    <w:p w:rsidR="00837F0C" w:rsidRDefault="00837F0C" w:rsidP="00837F0C">
      <w:pPr>
        <w:jc w:val="center"/>
        <w:rPr>
          <w:szCs w:val="28"/>
        </w:rPr>
      </w:pPr>
      <w:r>
        <w:rPr>
          <w:szCs w:val="28"/>
        </w:rPr>
        <w:t xml:space="preserve">                                                         руководитель школьного  музея</w:t>
      </w:r>
    </w:p>
    <w:p w:rsidR="00837F0C" w:rsidRDefault="00837F0C" w:rsidP="00837F0C">
      <w:pPr>
        <w:rPr>
          <w:b/>
          <w:sz w:val="32"/>
          <w:szCs w:val="32"/>
        </w:rPr>
      </w:pPr>
      <w:r>
        <w:rPr>
          <w:b/>
          <w:bCs/>
          <w:color w:val="191919"/>
          <w:szCs w:val="28"/>
        </w:rPr>
        <w:t xml:space="preserve">                             </w:t>
      </w:r>
    </w:p>
    <w:p w:rsidR="00837F0C" w:rsidRDefault="00837F0C" w:rsidP="00837F0C">
      <w:pPr>
        <w:rPr>
          <w:sz w:val="32"/>
          <w:szCs w:val="32"/>
        </w:rPr>
      </w:pPr>
      <w:r>
        <w:rPr>
          <w:sz w:val="32"/>
          <w:szCs w:val="32"/>
        </w:rPr>
        <w:t xml:space="preserve">                                        </w:t>
      </w:r>
    </w:p>
    <w:p w:rsidR="00837F0C" w:rsidRDefault="00837F0C" w:rsidP="00837F0C">
      <w:pPr>
        <w:rPr>
          <w:sz w:val="32"/>
          <w:szCs w:val="32"/>
        </w:rPr>
      </w:pPr>
    </w:p>
    <w:p w:rsidR="00837F0C" w:rsidRDefault="00837F0C" w:rsidP="00837F0C">
      <w:pPr>
        <w:rPr>
          <w:sz w:val="32"/>
          <w:szCs w:val="32"/>
        </w:rPr>
      </w:pPr>
    </w:p>
    <w:p w:rsidR="00837F0C" w:rsidRDefault="00837F0C" w:rsidP="00837F0C">
      <w:pPr>
        <w:rPr>
          <w:sz w:val="32"/>
          <w:szCs w:val="32"/>
        </w:rPr>
      </w:pPr>
    </w:p>
    <w:p w:rsidR="00837F0C" w:rsidRDefault="00837F0C" w:rsidP="00837F0C">
      <w:pPr>
        <w:jc w:val="center"/>
        <w:rPr>
          <w:sz w:val="32"/>
          <w:szCs w:val="32"/>
        </w:rPr>
      </w:pPr>
      <w:r>
        <w:rPr>
          <w:sz w:val="32"/>
          <w:szCs w:val="32"/>
        </w:rPr>
        <w:t xml:space="preserve">2024 </w:t>
      </w:r>
    </w:p>
    <w:p w:rsidR="00837F0C" w:rsidRPr="00507D01" w:rsidRDefault="009E238B" w:rsidP="00837F0C">
      <w:pPr>
        <w:ind w:left="-567"/>
        <w:jc w:val="center"/>
        <w:rPr>
          <w:b/>
          <w:sz w:val="24"/>
        </w:rPr>
      </w:pPr>
      <w:r>
        <w:rPr>
          <w:b/>
          <w:sz w:val="24"/>
        </w:rPr>
        <w:lastRenderedPageBreak/>
        <w:t>Аннотация</w:t>
      </w:r>
      <w:bookmarkStart w:id="0" w:name="_GoBack"/>
      <w:bookmarkEnd w:id="0"/>
    </w:p>
    <w:p w:rsidR="00837F0C" w:rsidRPr="00507D01" w:rsidRDefault="00837F0C" w:rsidP="00837F0C">
      <w:pPr>
        <w:tabs>
          <w:tab w:val="left" w:pos="6480"/>
        </w:tabs>
        <w:ind w:left="-567"/>
        <w:jc w:val="both"/>
        <w:rPr>
          <w:sz w:val="24"/>
        </w:rPr>
      </w:pPr>
      <w:r w:rsidRPr="00507D01">
        <w:rPr>
          <w:sz w:val="24"/>
        </w:rPr>
        <w:t xml:space="preserve">        Программа «Школьный музей</w:t>
      </w:r>
      <w:r>
        <w:rPr>
          <w:sz w:val="24"/>
        </w:rPr>
        <w:t>»</w:t>
      </w:r>
      <w:r w:rsidRPr="00507D01">
        <w:rPr>
          <w:sz w:val="24"/>
        </w:rPr>
        <w:t xml:space="preserve"> имеет гражданско-патриотическую </w:t>
      </w:r>
      <w:r w:rsidRPr="00507D01">
        <w:rPr>
          <w:bCs/>
          <w:sz w:val="24"/>
        </w:rPr>
        <w:t xml:space="preserve">направленность </w:t>
      </w:r>
      <w:r w:rsidRPr="00507D01">
        <w:rPr>
          <w:sz w:val="24"/>
        </w:rPr>
        <w:t>и является структурным компонентом дополнительного образования, которое предстоит осваивать школьникам за пределами образовательного государственного стандарта. Программа  создает для детей широкий общекультурный, эмоционально значимый фон, выравнивает стартовые возможности личности, обеспечивает школьникам «ситуацию успеха», способствует самореализации учеников.</w:t>
      </w:r>
    </w:p>
    <w:p w:rsidR="00837F0C" w:rsidRPr="00507D01" w:rsidRDefault="00837F0C" w:rsidP="00837F0C">
      <w:pPr>
        <w:tabs>
          <w:tab w:val="left" w:pos="6480"/>
        </w:tabs>
        <w:ind w:left="-567"/>
        <w:jc w:val="both"/>
        <w:rPr>
          <w:b/>
          <w:sz w:val="24"/>
        </w:rPr>
      </w:pPr>
      <w:r w:rsidRPr="00507D01">
        <w:rPr>
          <w:b/>
          <w:sz w:val="24"/>
        </w:rPr>
        <w:t xml:space="preserve">Цель программы:  </w:t>
      </w:r>
    </w:p>
    <w:p w:rsidR="00837F0C" w:rsidRPr="00507D01" w:rsidRDefault="00837F0C" w:rsidP="00837F0C">
      <w:pPr>
        <w:tabs>
          <w:tab w:val="left" w:pos="6480"/>
        </w:tabs>
        <w:ind w:left="-567"/>
        <w:jc w:val="both"/>
        <w:rPr>
          <w:sz w:val="24"/>
        </w:rPr>
      </w:pPr>
      <w:r w:rsidRPr="00507D01">
        <w:rPr>
          <w:sz w:val="24"/>
        </w:rPr>
        <w:t>- реализация идей государственной политики в области патриотического воспитания подрастающего поколения;</w:t>
      </w:r>
    </w:p>
    <w:p w:rsidR="00837F0C" w:rsidRPr="00507D01" w:rsidRDefault="00837F0C" w:rsidP="00837F0C">
      <w:pPr>
        <w:tabs>
          <w:tab w:val="left" w:pos="6480"/>
        </w:tabs>
        <w:ind w:left="-567"/>
        <w:jc w:val="both"/>
        <w:rPr>
          <w:sz w:val="24"/>
        </w:rPr>
      </w:pPr>
      <w:r w:rsidRPr="00507D01">
        <w:rPr>
          <w:sz w:val="24"/>
        </w:rPr>
        <w:t>- создание условий для развития познавательных и творческих способностей учащихся средствами краеведческой деятельности.</w:t>
      </w:r>
    </w:p>
    <w:p w:rsidR="00837F0C" w:rsidRPr="00507D01" w:rsidRDefault="00837F0C" w:rsidP="00837F0C">
      <w:pPr>
        <w:tabs>
          <w:tab w:val="left" w:pos="6480"/>
        </w:tabs>
        <w:ind w:left="-567"/>
        <w:jc w:val="both"/>
        <w:rPr>
          <w:b/>
          <w:sz w:val="24"/>
        </w:rPr>
      </w:pPr>
      <w:r w:rsidRPr="00507D01">
        <w:rPr>
          <w:b/>
          <w:sz w:val="24"/>
        </w:rPr>
        <w:t>Задачи программы:</w:t>
      </w:r>
    </w:p>
    <w:p w:rsidR="00837F0C" w:rsidRPr="00507D01" w:rsidRDefault="00837F0C" w:rsidP="00837F0C">
      <w:pPr>
        <w:autoSpaceDE w:val="0"/>
        <w:autoSpaceDN w:val="0"/>
        <w:adjustRightInd w:val="0"/>
        <w:ind w:left="-567"/>
        <w:jc w:val="both"/>
        <w:rPr>
          <w:b/>
          <w:bCs/>
          <w:iCs/>
          <w:sz w:val="24"/>
        </w:rPr>
      </w:pPr>
      <w:r w:rsidRPr="00507D01">
        <w:rPr>
          <w:b/>
          <w:sz w:val="24"/>
        </w:rPr>
        <w:t>-</w:t>
      </w:r>
      <w:r w:rsidRPr="00507D01">
        <w:rPr>
          <w:sz w:val="24"/>
        </w:rPr>
        <w:t xml:space="preserve"> изучение и сохранение истории школы через различные формы поисковой и музейной работы;</w:t>
      </w:r>
    </w:p>
    <w:p w:rsidR="00837F0C" w:rsidRPr="00507D01" w:rsidRDefault="00837F0C" w:rsidP="00837F0C">
      <w:pPr>
        <w:shd w:val="clear" w:color="auto" w:fill="FFFFFF"/>
        <w:ind w:left="-567"/>
        <w:rPr>
          <w:color w:val="000000"/>
          <w:sz w:val="24"/>
        </w:rPr>
      </w:pPr>
      <w:r w:rsidRPr="00507D01">
        <w:rPr>
          <w:color w:val="000000"/>
          <w:sz w:val="24"/>
        </w:rPr>
        <w:t>- развитие познавательных интересов, интеллектуальных и творческих способностей, стимулирование стремления знать как можно больше о родном крае;</w:t>
      </w:r>
    </w:p>
    <w:p w:rsidR="00837F0C" w:rsidRPr="00507D01" w:rsidRDefault="00837F0C" w:rsidP="00837F0C">
      <w:pPr>
        <w:autoSpaceDE w:val="0"/>
        <w:autoSpaceDN w:val="0"/>
        <w:adjustRightInd w:val="0"/>
        <w:ind w:left="-567"/>
        <w:jc w:val="both"/>
        <w:rPr>
          <w:sz w:val="24"/>
        </w:rPr>
      </w:pPr>
      <w:r w:rsidRPr="00507D01">
        <w:rPr>
          <w:sz w:val="24"/>
        </w:rPr>
        <w:t xml:space="preserve">-профессиональная ориентация </w:t>
      </w:r>
      <w:proofErr w:type="gramStart"/>
      <w:r w:rsidRPr="00507D01">
        <w:rPr>
          <w:sz w:val="24"/>
        </w:rPr>
        <w:t>обучающихся</w:t>
      </w:r>
      <w:proofErr w:type="gramEnd"/>
      <w:r w:rsidRPr="00507D01">
        <w:rPr>
          <w:sz w:val="24"/>
        </w:rPr>
        <w:t>.</w:t>
      </w:r>
    </w:p>
    <w:p w:rsidR="00837F0C" w:rsidRPr="00507D01" w:rsidRDefault="00837F0C" w:rsidP="00837F0C">
      <w:pPr>
        <w:shd w:val="clear" w:color="auto" w:fill="FFFFFF"/>
        <w:ind w:left="-567"/>
        <w:jc w:val="both"/>
        <w:rPr>
          <w:color w:val="191919"/>
          <w:sz w:val="24"/>
        </w:rPr>
      </w:pPr>
      <w:r w:rsidRPr="00507D01">
        <w:rPr>
          <w:b/>
          <w:color w:val="191919"/>
          <w:sz w:val="24"/>
        </w:rPr>
        <w:t>Возраст  детей,  участвующих в реализации  данной  программы</w:t>
      </w:r>
      <w:r w:rsidRPr="00507D01">
        <w:rPr>
          <w:color w:val="191919"/>
          <w:sz w:val="24"/>
        </w:rPr>
        <w:t>:</w:t>
      </w:r>
      <w:r>
        <w:rPr>
          <w:color w:val="191919"/>
          <w:sz w:val="24"/>
        </w:rPr>
        <w:t xml:space="preserve"> </w:t>
      </w:r>
      <w:r w:rsidRPr="00507D01">
        <w:rPr>
          <w:color w:val="191919"/>
          <w:sz w:val="24"/>
        </w:rPr>
        <w:t>11</w:t>
      </w:r>
      <w:r>
        <w:rPr>
          <w:color w:val="191919"/>
          <w:sz w:val="24"/>
        </w:rPr>
        <w:t xml:space="preserve">-18 </w:t>
      </w:r>
      <w:r w:rsidRPr="00507D01">
        <w:rPr>
          <w:color w:val="191919"/>
          <w:sz w:val="24"/>
        </w:rPr>
        <w:t xml:space="preserve"> лет </w:t>
      </w:r>
    </w:p>
    <w:sectPr w:rsidR="00837F0C" w:rsidRPr="00507D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05A40"/>
    <w:multiLevelType w:val="hybridMultilevel"/>
    <w:tmpl w:val="098A773A"/>
    <w:lvl w:ilvl="0" w:tplc="8820CFFE">
      <w:start w:val="1"/>
      <w:numFmt w:val="decimal"/>
      <w:lvlText w:val="%1."/>
      <w:lvlJc w:val="left"/>
      <w:pPr>
        <w:tabs>
          <w:tab w:val="num" w:pos="360"/>
        </w:tabs>
        <w:ind w:left="360" w:hanging="360"/>
      </w:pPr>
      <w:rPr>
        <w:rFonts w:cs="Times New Roman"/>
        <w:b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F0C"/>
    <w:rsid w:val="00197537"/>
    <w:rsid w:val="00462CD8"/>
    <w:rsid w:val="00837F0C"/>
    <w:rsid w:val="008E52B9"/>
    <w:rsid w:val="0097576F"/>
    <w:rsid w:val="009E238B"/>
    <w:rsid w:val="00B92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F0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37F0C"/>
    <w:pPr>
      <w:spacing w:before="100" w:beforeAutospacing="1" w:after="100" w:afterAutospacing="1"/>
    </w:pPr>
    <w:rPr>
      <w:sz w:val="24"/>
    </w:rPr>
  </w:style>
  <w:style w:type="paragraph" w:customStyle="1" w:styleId="c14">
    <w:name w:val="c14"/>
    <w:basedOn w:val="a"/>
    <w:rsid w:val="00837F0C"/>
    <w:pPr>
      <w:spacing w:before="120" w:after="120"/>
    </w:pPr>
    <w:rPr>
      <w:sz w:val="24"/>
    </w:rPr>
  </w:style>
  <w:style w:type="paragraph" w:customStyle="1" w:styleId="c5">
    <w:name w:val="c5"/>
    <w:basedOn w:val="a"/>
    <w:rsid w:val="00837F0C"/>
    <w:pPr>
      <w:spacing w:before="100" w:beforeAutospacing="1" w:after="100" w:afterAutospacing="1"/>
    </w:pPr>
    <w:rPr>
      <w:rFonts w:eastAsia="Calibri"/>
      <w:sz w:val="24"/>
    </w:rPr>
  </w:style>
  <w:style w:type="paragraph" w:customStyle="1" w:styleId="c29c2">
    <w:name w:val="c29 c2"/>
    <w:basedOn w:val="a"/>
    <w:rsid w:val="00837F0C"/>
    <w:pPr>
      <w:spacing w:before="100" w:beforeAutospacing="1" w:after="100" w:afterAutospacing="1"/>
    </w:pPr>
    <w:rPr>
      <w:rFonts w:ascii="Calibri" w:hAnsi="Calibri" w:cs="Calibri"/>
      <w:sz w:val="24"/>
    </w:rPr>
  </w:style>
  <w:style w:type="paragraph" w:customStyle="1" w:styleId="c0c2">
    <w:name w:val="c0 c2"/>
    <w:basedOn w:val="a"/>
    <w:rsid w:val="00837F0C"/>
    <w:pPr>
      <w:spacing w:before="100" w:beforeAutospacing="1" w:after="100" w:afterAutospacing="1"/>
    </w:pPr>
    <w:rPr>
      <w:rFonts w:ascii="Calibri" w:hAnsi="Calibri" w:cs="Calibri"/>
      <w:sz w:val="24"/>
    </w:rPr>
  </w:style>
  <w:style w:type="character" w:customStyle="1" w:styleId="c2">
    <w:name w:val="c2"/>
    <w:basedOn w:val="a0"/>
    <w:rsid w:val="00837F0C"/>
    <w:rPr>
      <w:rFonts w:ascii="Times New Roman" w:hAnsi="Times New Roman" w:cs="Times New Roman" w:hint="default"/>
    </w:rPr>
  </w:style>
  <w:style w:type="character" w:customStyle="1" w:styleId="c3">
    <w:name w:val="c3"/>
    <w:basedOn w:val="a0"/>
    <w:rsid w:val="00837F0C"/>
  </w:style>
  <w:style w:type="character" w:customStyle="1" w:styleId="c9c1">
    <w:name w:val="c9 c1"/>
    <w:basedOn w:val="a0"/>
    <w:rsid w:val="00837F0C"/>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F0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37F0C"/>
    <w:pPr>
      <w:spacing w:before="100" w:beforeAutospacing="1" w:after="100" w:afterAutospacing="1"/>
    </w:pPr>
    <w:rPr>
      <w:sz w:val="24"/>
    </w:rPr>
  </w:style>
  <w:style w:type="paragraph" w:customStyle="1" w:styleId="c14">
    <w:name w:val="c14"/>
    <w:basedOn w:val="a"/>
    <w:rsid w:val="00837F0C"/>
    <w:pPr>
      <w:spacing w:before="120" w:after="120"/>
    </w:pPr>
    <w:rPr>
      <w:sz w:val="24"/>
    </w:rPr>
  </w:style>
  <w:style w:type="paragraph" w:customStyle="1" w:styleId="c5">
    <w:name w:val="c5"/>
    <w:basedOn w:val="a"/>
    <w:rsid w:val="00837F0C"/>
    <w:pPr>
      <w:spacing w:before="100" w:beforeAutospacing="1" w:after="100" w:afterAutospacing="1"/>
    </w:pPr>
    <w:rPr>
      <w:rFonts w:eastAsia="Calibri"/>
      <w:sz w:val="24"/>
    </w:rPr>
  </w:style>
  <w:style w:type="paragraph" w:customStyle="1" w:styleId="c29c2">
    <w:name w:val="c29 c2"/>
    <w:basedOn w:val="a"/>
    <w:rsid w:val="00837F0C"/>
    <w:pPr>
      <w:spacing w:before="100" w:beforeAutospacing="1" w:after="100" w:afterAutospacing="1"/>
    </w:pPr>
    <w:rPr>
      <w:rFonts w:ascii="Calibri" w:hAnsi="Calibri" w:cs="Calibri"/>
      <w:sz w:val="24"/>
    </w:rPr>
  </w:style>
  <w:style w:type="paragraph" w:customStyle="1" w:styleId="c0c2">
    <w:name w:val="c0 c2"/>
    <w:basedOn w:val="a"/>
    <w:rsid w:val="00837F0C"/>
    <w:pPr>
      <w:spacing w:before="100" w:beforeAutospacing="1" w:after="100" w:afterAutospacing="1"/>
    </w:pPr>
    <w:rPr>
      <w:rFonts w:ascii="Calibri" w:hAnsi="Calibri" w:cs="Calibri"/>
      <w:sz w:val="24"/>
    </w:rPr>
  </w:style>
  <w:style w:type="character" w:customStyle="1" w:styleId="c2">
    <w:name w:val="c2"/>
    <w:basedOn w:val="a0"/>
    <w:rsid w:val="00837F0C"/>
    <w:rPr>
      <w:rFonts w:ascii="Times New Roman" w:hAnsi="Times New Roman" w:cs="Times New Roman" w:hint="default"/>
    </w:rPr>
  </w:style>
  <w:style w:type="character" w:customStyle="1" w:styleId="c3">
    <w:name w:val="c3"/>
    <w:basedOn w:val="a0"/>
    <w:rsid w:val="00837F0C"/>
  </w:style>
  <w:style w:type="character" w:customStyle="1" w:styleId="c9c1">
    <w:name w:val="c9 c1"/>
    <w:basedOn w:val="a0"/>
    <w:rsid w:val="00837F0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2024-09-30T20:48:00Z</dcterms:created>
  <dcterms:modified xsi:type="dcterms:W3CDTF">2024-10-03T22:57:00Z</dcterms:modified>
</cp:coreProperties>
</file>